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00000" w:rsidRDefault="006E017D">
      <w:pPr>
        <w:pStyle w:val="1"/>
      </w:pPr>
      <w:r>
        <w:fldChar w:fldCharType="begin"/>
      </w:r>
      <w:r>
        <w:instrText>HYPERLINK "http://ivo.garant.ru/document/redirect/74449814/0"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31 июля 2020 г. N 248-ФЗ "О государ</w:t>
      </w:r>
      <w:r>
        <w:rPr>
          <w:rStyle w:val="a4"/>
          <w:b w:val="0"/>
          <w:bCs w:val="0"/>
        </w:rPr>
        <w:t>ственном контроле (надзоре) и муниципальном контроле в Российской Федерации" (с изменениями и дополнениями)</w:t>
      </w:r>
      <w:r>
        <w:fldChar w:fldCharType="end"/>
      </w:r>
    </w:p>
    <w:bookmarkStart w:id="1" w:name="sub_46"/>
    <w:bookmarkEnd w:id="0"/>
    <w:p w:rsidR="00000000" w:rsidRDefault="006E017D">
      <w:pPr>
        <w:pStyle w:val="1"/>
      </w:pPr>
      <w:r>
        <w:fldChar w:fldCharType="begin"/>
      </w:r>
      <w:r>
        <w:instrText>HYPERLINK "http://ivo.garant.ru/document/redirect/74449814/40000"</w:instrText>
      </w:r>
      <w:r>
        <w:fldChar w:fldCharType="separate"/>
      </w:r>
      <w:r>
        <w:rPr>
          <w:rStyle w:val="a4"/>
          <w:b w:val="0"/>
          <w:bCs w:val="0"/>
        </w:rPr>
        <w:t>Раздел IV. Профилактика рисков причинения вреда (ущерба) охраняемым законо</w:t>
      </w:r>
      <w:r>
        <w:rPr>
          <w:rStyle w:val="a4"/>
          <w:b w:val="0"/>
          <w:bCs w:val="0"/>
        </w:rPr>
        <w:t>м ценностям, независимая оценка соблюдения обязательных требований (ст.ст. 44- 55)</w:t>
      </w:r>
      <w:r>
        <w:fldChar w:fldCharType="end"/>
      </w:r>
    </w:p>
    <w:bookmarkEnd w:id="1"/>
    <w:p w:rsidR="00000000" w:rsidRDefault="006E017D">
      <w:pPr>
        <w:pStyle w:val="1"/>
      </w:pPr>
      <w:r>
        <w:fldChar w:fldCharType="begin"/>
      </w:r>
      <w:r>
        <w:instrText>HYPERLINK "http://ivo.garant.ru/document/redirect/74449814/1000"</w:instrText>
      </w:r>
      <w:r>
        <w:fldChar w:fldCharType="separate"/>
      </w:r>
      <w:r>
        <w:rPr>
          <w:rStyle w:val="a4"/>
          <w:b w:val="0"/>
          <w:bCs w:val="0"/>
        </w:rPr>
        <w:t>Глава 10. Профилактические мероприятия (ст.ст. 44 - 53)</w:t>
      </w:r>
      <w:r>
        <w:fldChar w:fldCharType="end"/>
      </w:r>
    </w:p>
    <w:p w:rsidR="00000000" w:rsidRDefault="006E017D">
      <w:pPr>
        <w:pStyle w:val="1"/>
      </w:pPr>
      <w:hyperlink r:id="rId8" w:history="1">
        <w:r>
          <w:rPr>
            <w:rStyle w:val="a4"/>
            <w:b w:val="0"/>
            <w:bCs w:val="0"/>
          </w:rPr>
          <w:t>Статья 46. Информирование</w:t>
        </w:r>
      </w:hyperlink>
    </w:p>
    <w:p w:rsidR="00000000" w:rsidRDefault="006E017D">
      <w:pPr>
        <w:pStyle w:val="a5"/>
      </w:pPr>
      <w:r>
        <w:rPr>
          <w:rStyle w:val="a3"/>
        </w:rPr>
        <w:t>Статья 46.</w:t>
      </w:r>
      <w:r>
        <w:t xml:space="preserve"> Информирование</w:t>
      </w:r>
    </w:p>
    <w:p w:rsidR="00000000" w:rsidRDefault="006E017D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6E017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46 настоящего Федерального закона</w:t>
      </w:r>
    </w:p>
    <w:p w:rsidR="00000000" w:rsidRDefault="006E017D">
      <w:bookmarkStart w:id="2" w:name="sub_4601"/>
      <w:r>
        <w:t>1. Контрольные (надзорные) органы осуществляют информирование контролируемых лиц и иных заинтересованных лиц по вопросам соблюдения обязательных требований.</w:t>
      </w:r>
    </w:p>
    <w:p w:rsidR="00000000" w:rsidRDefault="006E017D">
      <w:bookmarkStart w:id="3" w:name="sub_4602"/>
      <w:bookmarkEnd w:id="2"/>
      <w:r>
        <w:t xml:space="preserve">2. Информирование осуществляется посредством размещения соответствующих сведений </w:t>
      </w:r>
      <w:r>
        <w:t>на официальном сайте контрольного (надзорного) органа в сети "Интернет",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000000" w:rsidRDefault="006E017D">
      <w:bookmarkStart w:id="4" w:name="sub_4603"/>
      <w:bookmarkEnd w:id="3"/>
      <w:r>
        <w:t>3. Контрольный (н</w:t>
      </w:r>
      <w:r>
        <w:t>адзорный) орган обязан размещать и поддерживать в актуальном состоянии на своем официальном сайте в сети "Интернет":</w:t>
      </w:r>
    </w:p>
    <w:p w:rsidR="00000000" w:rsidRDefault="006E017D">
      <w:bookmarkStart w:id="5" w:name="sub_460301"/>
      <w:bookmarkEnd w:id="4"/>
      <w:r>
        <w:t>1) тексты нормативных правовых актов, регулирующих осуществление государственного контроля (надзора), муниципального конт</w:t>
      </w:r>
      <w:r>
        <w:t>роля;</w:t>
      </w:r>
    </w:p>
    <w:p w:rsidR="00000000" w:rsidRDefault="006E017D">
      <w:bookmarkStart w:id="6" w:name="sub_460302"/>
      <w:bookmarkEnd w:id="5"/>
      <w:r>
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</w:r>
    </w:p>
    <w:p w:rsidR="00000000" w:rsidRDefault="006E017D">
      <w:bookmarkStart w:id="7" w:name="sub_460303"/>
      <w:bookmarkEnd w:id="6"/>
      <w:r>
        <w:t xml:space="preserve">3) </w:t>
      </w:r>
      <w:hyperlink r:id="rId10" w:history="1">
        <w:r>
          <w:rPr>
            <w:rStyle w:val="a4"/>
          </w:rPr>
          <w:t>перечень</w:t>
        </w:r>
      </w:hyperlink>
      <w: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</w:t>
      </w:r>
      <w:r>
        <w:t>твенности, применяемых при нарушении обязательных требований, с текстами в действующей редакции;</w:t>
      </w:r>
    </w:p>
    <w:p w:rsidR="00000000" w:rsidRDefault="006E017D">
      <w:bookmarkStart w:id="8" w:name="sub_460304"/>
      <w:bookmarkEnd w:id="7"/>
      <w:r>
        <w:t>4) утвержденные проверочные листы в формате, допускающем их использование для самообследования;</w:t>
      </w:r>
    </w:p>
    <w:p w:rsidR="00000000" w:rsidRDefault="006E017D">
      <w:bookmarkStart w:id="9" w:name="sub_460305"/>
      <w:bookmarkEnd w:id="8"/>
      <w:r>
        <w:t>5) руководства по соблю</w:t>
      </w:r>
      <w:r>
        <w:t xml:space="preserve">дению обязательных требований, разработанные и утвержденные в соответствии с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"Об обязательных требованиях в Российской Федерации";</w:t>
      </w:r>
    </w:p>
    <w:p w:rsidR="00000000" w:rsidRDefault="006E017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" w:name="sub_460306"/>
      <w:bookmarkEnd w:id="9"/>
      <w:r>
        <w:rPr>
          <w:color w:val="000000"/>
          <w:sz w:val="16"/>
          <w:szCs w:val="16"/>
          <w:shd w:val="clear" w:color="auto" w:fill="F0F0F0"/>
        </w:rPr>
        <w:t>Информация об измен</w:t>
      </w:r>
      <w:r>
        <w:rPr>
          <w:color w:val="000000"/>
          <w:sz w:val="16"/>
          <w:szCs w:val="16"/>
          <w:shd w:val="clear" w:color="auto" w:fill="F0F0F0"/>
        </w:rPr>
        <w:t>ениях:</w:t>
      </w:r>
    </w:p>
    <w:bookmarkEnd w:id="10"/>
    <w:p w:rsidR="00000000" w:rsidRDefault="006E017D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11 июня 2021 г. - </w:t>
      </w:r>
      <w:hyperlink r:id="rId1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6E017D">
      <w:pPr>
        <w:pStyle w:val="a8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предыдущую реда</w:t>
        </w:r>
        <w:r>
          <w:rPr>
            <w:rStyle w:val="a4"/>
            <w:shd w:val="clear" w:color="auto" w:fill="F0F0F0"/>
          </w:rPr>
          <w:t>кцию</w:t>
        </w:r>
      </w:hyperlink>
    </w:p>
    <w:p w:rsidR="00000000" w:rsidRDefault="006E017D">
      <w:r>
        <w:t>6) перечень индикаторов риска нарушения обязательных требований, порядок отнесения объектов контроля к категориям риска;</w:t>
      </w:r>
    </w:p>
    <w:p w:rsidR="00000000" w:rsidRDefault="006E017D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" w:name="sub_4603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000000" w:rsidRDefault="006E017D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11 июня 2021 г. - </w:t>
      </w:r>
      <w:hyperlink r:id="rId1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6E017D">
      <w:pPr>
        <w:pStyle w:val="a8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6E017D">
      <w:r>
        <w:t>7) 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</w:r>
    </w:p>
    <w:p w:rsidR="00000000" w:rsidRDefault="006E017D">
      <w:bookmarkStart w:id="12" w:name="sub_460308"/>
      <w:r>
        <w:t>8) программу профилактики рисков причинения вреда и план проведения плановых контрольных (надзорны</w:t>
      </w:r>
      <w:r>
        <w:t>х) мероприятий контрольным (надзорным) органом (при проведении таких мероприятий);</w:t>
      </w:r>
    </w:p>
    <w:p w:rsidR="00000000" w:rsidRDefault="006E017D">
      <w:bookmarkStart w:id="13" w:name="sub_460309"/>
      <w:bookmarkEnd w:id="12"/>
      <w:r>
        <w:t>9) исчерпывающий перечень сведений, которые могут запрашиваться контрольным (надзорным) органом у контролируемого лица;</w:t>
      </w:r>
    </w:p>
    <w:p w:rsidR="00000000" w:rsidRDefault="006E017D">
      <w:bookmarkStart w:id="14" w:name="sub_460310"/>
      <w:bookmarkEnd w:id="13"/>
      <w:r>
        <w:t xml:space="preserve">10) сведения </w:t>
      </w:r>
      <w:r>
        <w:t>о способах получения консультаций по вопросам соблюдения обязательных требований;</w:t>
      </w:r>
    </w:p>
    <w:p w:rsidR="00000000" w:rsidRDefault="006E017D">
      <w:bookmarkStart w:id="15" w:name="sub_460311"/>
      <w:bookmarkEnd w:id="14"/>
      <w:r>
        <w:lastRenderedPageBreak/>
        <w:t>11) сведения о применении контрольным (надзорным) органом мер стимулирования добросовестности контролируемых лиц;</w:t>
      </w:r>
    </w:p>
    <w:p w:rsidR="00000000" w:rsidRDefault="006E017D">
      <w:bookmarkStart w:id="16" w:name="sub_460312"/>
      <w:bookmarkEnd w:id="15"/>
      <w:r>
        <w:t>12) сведения о поряд</w:t>
      </w:r>
      <w:r>
        <w:t>ке досудебного обжалования решений контрольного (надзорного) органа, действий (бездействия) его должностных лиц;</w:t>
      </w:r>
    </w:p>
    <w:p w:rsidR="00000000" w:rsidRDefault="006E017D">
      <w:bookmarkStart w:id="17" w:name="sub_460313"/>
      <w:bookmarkEnd w:id="16"/>
      <w:r>
        <w:t>13) доклады, содержащие результаты обобщения правоприменительной практики контрольного (надзорного) органа;</w:t>
      </w:r>
    </w:p>
    <w:p w:rsidR="00000000" w:rsidRDefault="006E017D">
      <w:bookmarkStart w:id="18" w:name="sub_460314"/>
      <w:bookmarkEnd w:id="17"/>
      <w:r>
        <w:t>14) доклады о государственном контроле (надзоре), муниципальном контроле;</w:t>
      </w:r>
    </w:p>
    <w:p w:rsidR="00000000" w:rsidRDefault="006E017D">
      <w:bookmarkStart w:id="19" w:name="sub_460315"/>
      <w:bookmarkEnd w:id="18"/>
      <w:r>
        <w:t>15) информацию о способах и процедуре самообследования (при ее наличии), в том числе методические рекомендации по проведению самообследования и подготовке де</w:t>
      </w:r>
      <w:r>
        <w:t>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</w:r>
    </w:p>
    <w:p w:rsidR="00000000" w:rsidRDefault="006E017D">
      <w:bookmarkStart w:id="20" w:name="sub_460316"/>
      <w:bookmarkEnd w:id="19"/>
      <w:r>
        <w:t>16)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</w:p>
    <w:bookmarkEnd w:id="20"/>
    <w:p w:rsidR="006E017D" w:rsidRDefault="006E017D"/>
    <w:sectPr w:rsidR="006E017D">
      <w:headerReference w:type="default" r:id="rId16"/>
      <w:footerReference w:type="default" r:id="rId1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17D" w:rsidRDefault="006E017D">
      <w:r>
        <w:separator/>
      </w:r>
    </w:p>
  </w:endnote>
  <w:endnote w:type="continuationSeparator" w:id="0">
    <w:p w:rsidR="006E017D" w:rsidRDefault="006E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6E017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23.11.202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E017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E017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C724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5C724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17D" w:rsidRDefault="006E017D">
      <w:r>
        <w:separator/>
      </w:r>
    </w:p>
  </w:footnote>
  <w:footnote w:type="continuationSeparator" w:id="0">
    <w:p w:rsidR="006E017D" w:rsidRDefault="006E0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E017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31 июля 2020 г. N 248-ФЗ "О государственном контроле (надзоре) и муниципальном…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48"/>
    <w:rsid w:val="005C7248"/>
    <w:rsid w:val="006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4449814/46" TargetMode="External"/><Relationship Id="rId13" Type="http://schemas.openxmlformats.org/officeDocument/2006/relationships/hyperlink" Target="http://ivo.garant.ru/document/redirect/77311617/460306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400889843/90217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74449388/1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77311617/460307" TargetMode="External"/><Relationship Id="rId10" Type="http://schemas.openxmlformats.org/officeDocument/2006/relationships/hyperlink" Target="http://ivo.garant.ru/document/redirect/77685777/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7294725/46" TargetMode="External"/><Relationship Id="rId14" Type="http://schemas.openxmlformats.org/officeDocument/2006/relationships/hyperlink" Target="http://ivo.garant.ru/document/redirect/400889843/9021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Федеральный закон от 31 июля 2020 г. N 248-ФЗ "О государственном контроле (надзо</vt:lpstr>
      <vt:lpstr>Раздел IV. Профилактика рисков причинения вреда (ущерба) охраняемым законом ценн</vt:lpstr>
      <vt:lpstr>Глава 10. Профилактические мероприятия (ст.ст. 44 - 53)</vt:lpstr>
      <vt:lpstr>Статья 46. Информирование</vt:lpstr>
    </vt:vector>
  </TitlesOfParts>
  <Company>НПП "Гарант-Сервис"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2</cp:revision>
  <dcterms:created xsi:type="dcterms:W3CDTF">2021-11-24T06:17:00Z</dcterms:created>
  <dcterms:modified xsi:type="dcterms:W3CDTF">2021-11-24T06:17:00Z</dcterms:modified>
</cp:coreProperties>
</file>